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49C0" w14:textId="77777777" w:rsidR="00843912" w:rsidRPr="00D02BD1" w:rsidRDefault="00843912" w:rsidP="00843912">
      <w:pPr>
        <w:pStyle w:val="Titolo2"/>
        <w:spacing w:line="276" w:lineRule="auto"/>
        <w:rPr>
          <w:rFonts w:ascii="Times New Roman" w:hAnsi="Times New Roman"/>
        </w:rPr>
      </w:pPr>
      <w:bookmarkStart w:id="0" w:name="_Toc533072184"/>
      <w:r w:rsidRPr="00D02BD1">
        <w:rPr>
          <w:rFonts w:ascii="Times New Roman" w:hAnsi="Times New Roman"/>
        </w:rPr>
        <w:t>7 – Risorse professionali e materiali</w:t>
      </w:r>
      <w:bookmarkEnd w:id="0"/>
    </w:p>
    <w:p w14:paraId="7C6AF408" w14:textId="77777777" w:rsidR="00843912" w:rsidRDefault="00843912" w:rsidP="00843912">
      <w:pPr>
        <w:spacing w:line="276" w:lineRule="auto"/>
      </w:pPr>
    </w:p>
    <w:p w14:paraId="2E20DA55" w14:textId="77777777" w:rsidR="00843912" w:rsidRPr="00D02BD1" w:rsidRDefault="00843912" w:rsidP="00843912">
      <w:pPr>
        <w:spacing w:line="276" w:lineRule="auto"/>
      </w:pPr>
    </w:p>
    <w:p w14:paraId="3D64B96F" w14:textId="77777777" w:rsidR="00843912" w:rsidRPr="00D02BD1" w:rsidRDefault="00843912" w:rsidP="00843912">
      <w:pPr>
        <w:pStyle w:val="Titolo3"/>
        <w:spacing w:line="276" w:lineRule="auto"/>
        <w:rPr>
          <w:rFonts w:ascii="Times New Roman" w:hAnsi="Times New Roman"/>
        </w:rPr>
      </w:pPr>
      <w:bookmarkStart w:id="1" w:name="_Toc533072185"/>
      <w:r w:rsidRPr="00D02BD1">
        <w:rPr>
          <w:rFonts w:ascii="Times New Roman" w:hAnsi="Times New Roman"/>
        </w:rPr>
        <w:t>7.1 - Organico</w:t>
      </w:r>
      <w:bookmarkEnd w:id="1"/>
    </w:p>
    <w:p w14:paraId="5C2AA6E6" w14:textId="77777777" w:rsidR="00843912" w:rsidRPr="00D02BD1" w:rsidRDefault="00843912" w:rsidP="00843912">
      <w:pPr>
        <w:spacing w:line="276" w:lineRule="auto"/>
        <w:jc w:val="both"/>
      </w:pPr>
      <w:r w:rsidRPr="00D02BD1">
        <w:t xml:space="preserve">L’organico della scuola è composto da posti comuni, posti di sostegno, posti per il potenziamento e personale ATA. </w:t>
      </w:r>
    </w:p>
    <w:p w14:paraId="6B519BA5" w14:textId="77777777" w:rsidR="00843912" w:rsidRPr="00D02BD1" w:rsidRDefault="00843912" w:rsidP="00843912">
      <w:pPr>
        <w:spacing w:line="276" w:lineRule="auto"/>
        <w:jc w:val="both"/>
      </w:pPr>
      <w:r w:rsidRPr="00D02BD1">
        <w:t xml:space="preserve">L’organico della </w:t>
      </w:r>
      <w:r>
        <w:t>scuola nell’anno scolastico 2018-</w:t>
      </w:r>
      <w:smartTag w:uri="urn:schemas-microsoft-com:office:smarttags" w:element="metricconverter">
        <w:smartTagPr>
          <w:attr w:name="ProductID" w:val="19 ha"/>
        </w:smartTagPr>
        <w:r>
          <w:t>19</w:t>
        </w:r>
        <w:r w:rsidRPr="00D02BD1">
          <w:t xml:space="preserve"> ha</w:t>
        </w:r>
      </w:smartTag>
      <w:r w:rsidRPr="00D02BD1">
        <w:t xml:space="preserve"> previsto le seguenti esigenze:</w:t>
      </w:r>
    </w:p>
    <w:p w14:paraId="34CCFDD5" w14:textId="77777777" w:rsidR="00843912" w:rsidRPr="00D02BD1" w:rsidRDefault="00843912" w:rsidP="0084391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contextualSpacing/>
        <w:jc w:val="both"/>
      </w:pPr>
      <w:r w:rsidRPr="00D02BD1">
        <w:t xml:space="preserve">organico di diritto: </w:t>
      </w:r>
      <w:r>
        <w:t>87</w:t>
      </w:r>
      <w:r w:rsidRPr="00D02BD1">
        <w:t xml:space="preserve"> docenti, di cui n. </w:t>
      </w:r>
      <w:r>
        <w:t>12</w:t>
      </w:r>
      <w:r w:rsidRPr="00D02BD1">
        <w:t xml:space="preserve"> per il sostegno</w:t>
      </w:r>
    </w:p>
    <w:p w14:paraId="373295A4" w14:textId="77777777" w:rsidR="00843912" w:rsidRPr="00D02BD1" w:rsidRDefault="00843912" w:rsidP="0084391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contextualSpacing/>
        <w:jc w:val="both"/>
      </w:pPr>
      <w:r w:rsidRPr="00D02BD1">
        <w:t xml:space="preserve">organico di fatto: </w:t>
      </w:r>
      <w:r>
        <w:t>132</w:t>
      </w:r>
      <w:r w:rsidRPr="00D02BD1">
        <w:t xml:space="preserve"> docenti, di cui n. </w:t>
      </w:r>
      <w:r>
        <w:t>28</w:t>
      </w:r>
      <w:r w:rsidRPr="00D02BD1">
        <w:t xml:space="preserve"> per il sostegno</w:t>
      </w:r>
    </w:p>
    <w:p w14:paraId="2AA39670" w14:textId="77777777" w:rsidR="00843912" w:rsidRDefault="00843912" w:rsidP="00843912">
      <w:pPr>
        <w:spacing w:line="276" w:lineRule="auto"/>
        <w:jc w:val="both"/>
      </w:pPr>
      <w:r w:rsidRPr="00D02BD1">
        <w:t>Per quanto riguarda l’</w:t>
      </w:r>
      <w:r w:rsidRPr="00D02BD1">
        <w:rPr>
          <w:b/>
        </w:rPr>
        <w:t>organico dell’autonomia</w:t>
      </w:r>
      <w:r w:rsidRPr="00D02BD1">
        <w:t>, funzionale alle esigenze didattiche, organizzative e progettuali, che supererà la tradizionale ripartizione tra organico di diritto e organico di fatto, si prevede un numero funzionale alle iscrizioni e alla conseguente offerta formativa definita sia nell’area del curricolo sia nell’area progettuale. Anche nell’area relativa al sostegno, i posti sono necessariamente conseguenti alle iscrizioni degli alunni con certificazione di disabilità, valutando peraltro anche la situazione di gravità. Facendo una stima meramente indicativa, possiamo ipotizzare la seguente situazione:</w:t>
      </w:r>
    </w:p>
    <w:p w14:paraId="60CF02B4" w14:textId="77777777" w:rsidR="00843912" w:rsidRPr="00D02BD1" w:rsidRDefault="00843912" w:rsidP="00843912">
      <w:pPr>
        <w:spacing w:line="276" w:lineRule="auto"/>
        <w:jc w:val="both"/>
      </w:pPr>
    </w:p>
    <w:p w14:paraId="00A7A031" w14:textId="77777777" w:rsidR="00843912" w:rsidRPr="00D02BD1" w:rsidRDefault="00843912" w:rsidP="00843912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</w:pPr>
      <w:r w:rsidRPr="00D02BD1">
        <w:t xml:space="preserve">posti comuni: </w:t>
      </w:r>
      <w:r>
        <w:t>132</w:t>
      </w:r>
      <w:r w:rsidRPr="00D02BD1">
        <w:t xml:space="preserve"> docenti</w:t>
      </w:r>
    </w:p>
    <w:p w14:paraId="39B92163" w14:textId="77777777" w:rsidR="00843912" w:rsidRDefault="00843912" w:rsidP="00843912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</w:pPr>
      <w:r w:rsidRPr="00D02BD1">
        <w:t xml:space="preserve">posti di sostegno: </w:t>
      </w:r>
      <w:r>
        <w:t>28</w:t>
      </w:r>
      <w:r w:rsidRPr="00D02BD1">
        <w:t xml:space="preserve"> docenti</w:t>
      </w:r>
    </w:p>
    <w:p w14:paraId="0E42A58A" w14:textId="77777777" w:rsidR="00843912" w:rsidRPr="00D02BD1" w:rsidRDefault="00843912" w:rsidP="00843912">
      <w:pPr>
        <w:pStyle w:val="Paragrafoelenco"/>
        <w:widowControl/>
        <w:autoSpaceDE/>
        <w:autoSpaceDN/>
        <w:adjustRightInd/>
        <w:spacing w:after="160" w:line="276" w:lineRule="auto"/>
        <w:ind w:left="720"/>
        <w:contextualSpacing/>
      </w:pPr>
    </w:p>
    <w:p w14:paraId="2DD56485" w14:textId="77777777" w:rsidR="00843912" w:rsidRPr="00D02BD1" w:rsidRDefault="00843912" w:rsidP="00843912">
      <w:pPr>
        <w:pStyle w:val="Titolo3"/>
        <w:spacing w:line="276" w:lineRule="auto"/>
        <w:rPr>
          <w:rFonts w:ascii="Times New Roman" w:hAnsi="Times New Roman"/>
        </w:rPr>
      </w:pPr>
      <w:bookmarkStart w:id="2" w:name="_Toc533072186"/>
      <w:r w:rsidRPr="00D02BD1">
        <w:rPr>
          <w:rFonts w:ascii="Times New Roman" w:hAnsi="Times New Roman"/>
        </w:rPr>
        <w:t>7.2 – Posti per il potenziamento</w:t>
      </w:r>
      <w:bookmarkEnd w:id="2"/>
    </w:p>
    <w:p w14:paraId="6E7DFD6F" w14:textId="77777777" w:rsidR="00843912" w:rsidRPr="00D02BD1" w:rsidRDefault="00843912" w:rsidP="00843912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350"/>
        <w:gridCol w:w="1558"/>
        <w:gridCol w:w="1363"/>
        <w:gridCol w:w="1732"/>
        <w:gridCol w:w="1348"/>
      </w:tblGrid>
      <w:tr w:rsidR="00843912" w:rsidRPr="00D02BD1" w14:paraId="5EB4991B" w14:textId="77777777" w:rsidTr="004571ED">
        <w:trPr>
          <w:trHeight w:val="409"/>
          <w:jc w:val="center"/>
        </w:trPr>
        <w:tc>
          <w:tcPr>
            <w:tcW w:w="8842" w:type="dxa"/>
            <w:gridSpan w:val="6"/>
            <w:vAlign w:val="center"/>
          </w:tcPr>
          <w:p w14:paraId="72707139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Post</w:t>
            </w:r>
            <w:r>
              <w:rPr>
                <w:b/>
              </w:rPr>
              <w:t xml:space="preserve">i per il potenziamento </w:t>
            </w: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2018-19</w:t>
            </w:r>
          </w:p>
        </w:tc>
      </w:tr>
      <w:tr w:rsidR="00843912" w:rsidRPr="00D02BD1" w14:paraId="795120F9" w14:textId="77777777" w:rsidTr="004571ED">
        <w:trPr>
          <w:trHeight w:val="1222"/>
          <w:jc w:val="center"/>
        </w:trPr>
        <w:tc>
          <w:tcPr>
            <w:tcW w:w="1491" w:type="dxa"/>
            <w:vAlign w:val="center"/>
          </w:tcPr>
          <w:p w14:paraId="51629552" w14:textId="77777777" w:rsidR="00843912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Classe di concorso</w:t>
            </w:r>
          </w:p>
          <w:p w14:paraId="4E0755F0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(aggiornata)</w:t>
            </w:r>
          </w:p>
        </w:tc>
        <w:tc>
          <w:tcPr>
            <w:tcW w:w="1350" w:type="dxa"/>
            <w:vAlign w:val="center"/>
          </w:tcPr>
          <w:p w14:paraId="0A78A84A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Ore da prestare</w:t>
            </w:r>
          </w:p>
        </w:tc>
        <w:tc>
          <w:tcPr>
            <w:tcW w:w="1558" w:type="dxa"/>
            <w:vAlign w:val="center"/>
          </w:tcPr>
          <w:p w14:paraId="51DCD907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Di cui:</w:t>
            </w:r>
          </w:p>
          <w:p w14:paraId="207EB996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semiesonero collaboratori DS</w:t>
            </w:r>
          </w:p>
        </w:tc>
        <w:tc>
          <w:tcPr>
            <w:tcW w:w="1363" w:type="dxa"/>
            <w:vAlign w:val="center"/>
          </w:tcPr>
          <w:p w14:paraId="38A27361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Supplenze brevi</w:t>
            </w:r>
          </w:p>
        </w:tc>
        <w:tc>
          <w:tcPr>
            <w:tcW w:w="1732" w:type="dxa"/>
            <w:vAlign w:val="center"/>
          </w:tcPr>
          <w:p w14:paraId="4B311971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Corsi di recupero/</w:t>
            </w:r>
          </w:p>
          <w:p w14:paraId="35A9EFA6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potenziamento</w:t>
            </w:r>
          </w:p>
        </w:tc>
        <w:tc>
          <w:tcPr>
            <w:tcW w:w="1348" w:type="dxa"/>
            <w:vAlign w:val="center"/>
          </w:tcPr>
          <w:p w14:paraId="535B86D9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Progetti</w:t>
            </w:r>
          </w:p>
        </w:tc>
      </w:tr>
      <w:tr w:rsidR="00843912" w:rsidRPr="00D02BD1" w14:paraId="707D9C94" w14:textId="77777777" w:rsidTr="004571ED">
        <w:trPr>
          <w:trHeight w:val="427"/>
          <w:jc w:val="center"/>
        </w:trPr>
        <w:tc>
          <w:tcPr>
            <w:tcW w:w="1491" w:type="dxa"/>
            <w:vAlign w:val="center"/>
          </w:tcPr>
          <w:p w14:paraId="386AF11C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AB24</w:t>
            </w:r>
          </w:p>
        </w:tc>
        <w:tc>
          <w:tcPr>
            <w:tcW w:w="1350" w:type="dxa"/>
          </w:tcPr>
          <w:p w14:paraId="79B0945D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18</w:t>
            </w:r>
          </w:p>
        </w:tc>
        <w:tc>
          <w:tcPr>
            <w:tcW w:w="1558" w:type="dxa"/>
          </w:tcPr>
          <w:p w14:paraId="0638A1C9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63" w:type="dxa"/>
          </w:tcPr>
          <w:p w14:paraId="45A34202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</w:tcPr>
          <w:p w14:paraId="23282417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</w:tcPr>
          <w:p w14:paraId="55FD4645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25C820CE" w14:textId="77777777" w:rsidTr="004571ED">
        <w:trPr>
          <w:trHeight w:val="409"/>
          <w:jc w:val="center"/>
        </w:trPr>
        <w:tc>
          <w:tcPr>
            <w:tcW w:w="1491" w:type="dxa"/>
            <w:vAlign w:val="center"/>
          </w:tcPr>
          <w:p w14:paraId="1DECDFF7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A</w:t>
            </w:r>
            <w:r>
              <w:t>C24</w:t>
            </w:r>
          </w:p>
        </w:tc>
        <w:tc>
          <w:tcPr>
            <w:tcW w:w="1350" w:type="dxa"/>
          </w:tcPr>
          <w:p w14:paraId="2358C67F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18</w:t>
            </w:r>
          </w:p>
        </w:tc>
        <w:tc>
          <w:tcPr>
            <w:tcW w:w="1558" w:type="dxa"/>
          </w:tcPr>
          <w:p w14:paraId="1FC3BFB8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63" w:type="dxa"/>
          </w:tcPr>
          <w:p w14:paraId="339EB78F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</w:tcPr>
          <w:p w14:paraId="6AF4A7E3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</w:tcPr>
          <w:p w14:paraId="46D99F7C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2D4B4FA3" w14:textId="77777777" w:rsidTr="004571ED">
        <w:trPr>
          <w:trHeight w:val="409"/>
          <w:jc w:val="center"/>
        </w:trPr>
        <w:tc>
          <w:tcPr>
            <w:tcW w:w="1491" w:type="dxa"/>
            <w:vAlign w:val="center"/>
          </w:tcPr>
          <w:p w14:paraId="099F40A0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A04</w:t>
            </w:r>
            <w:r>
              <w:t>7</w:t>
            </w:r>
          </w:p>
        </w:tc>
        <w:tc>
          <w:tcPr>
            <w:tcW w:w="1350" w:type="dxa"/>
          </w:tcPr>
          <w:p w14:paraId="3D7F0009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18</w:t>
            </w:r>
          </w:p>
        </w:tc>
        <w:tc>
          <w:tcPr>
            <w:tcW w:w="1558" w:type="dxa"/>
          </w:tcPr>
          <w:p w14:paraId="4C311ECD" w14:textId="77777777" w:rsidR="00843912" w:rsidRPr="00D02BD1" w:rsidRDefault="00843912" w:rsidP="004571ED">
            <w:pPr>
              <w:spacing w:line="276" w:lineRule="auto"/>
              <w:jc w:val="center"/>
            </w:pPr>
          </w:p>
        </w:tc>
        <w:tc>
          <w:tcPr>
            <w:tcW w:w="1363" w:type="dxa"/>
          </w:tcPr>
          <w:p w14:paraId="13778DE5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</w:tcPr>
          <w:p w14:paraId="6C8B417C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</w:tcPr>
          <w:p w14:paraId="355C3433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442B6257" w14:textId="77777777" w:rsidTr="004571ED">
        <w:trPr>
          <w:trHeight w:val="409"/>
          <w:jc w:val="center"/>
        </w:trPr>
        <w:tc>
          <w:tcPr>
            <w:tcW w:w="1491" w:type="dxa"/>
            <w:vAlign w:val="center"/>
          </w:tcPr>
          <w:p w14:paraId="3D3AE227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A0</w:t>
            </w:r>
            <w:r>
              <w:t>4</w:t>
            </w:r>
            <w:r w:rsidRPr="00D02BD1">
              <w:t>1</w:t>
            </w:r>
          </w:p>
        </w:tc>
        <w:tc>
          <w:tcPr>
            <w:tcW w:w="1350" w:type="dxa"/>
          </w:tcPr>
          <w:p w14:paraId="1702C604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18</w:t>
            </w:r>
          </w:p>
        </w:tc>
        <w:tc>
          <w:tcPr>
            <w:tcW w:w="1558" w:type="dxa"/>
          </w:tcPr>
          <w:p w14:paraId="607344BE" w14:textId="77777777" w:rsidR="00843912" w:rsidRPr="00D02BD1" w:rsidRDefault="00843912" w:rsidP="004571ED">
            <w:pPr>
              <w:spacing w:line="276" w:lineRule="auto"/>
              <w:jc w:val="center"/>
            </w:pPr>
          </w:p>
        </w:tc>
        <w:tc>
          <w:tcPr>
            <w:tcW w:w="1363" w:type="dxa"/>
          </w:tcPr>
          <w:p w14:paraId="41211D31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</w:tcPr>
          <w:p w14:paraId="2E69B76B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</w:tcPr>
          <w:p w14:paraId="28AE5CD0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1FFCCE84" w14:textId="77777777" w:rsidTr="004571ED">
        <w:trPr>
          <w:trHeight w:val="409"/>
          <w:jc w:val="center"/>
        </w:trPr>
        <w:tc>
          <w:tcPr>
            <w:tcW w:w="1491" w:type="dxa"/>
            <w:vAlign w:val="center"/>
          </w:tcPr>
          <w:p w14:paraId="4F688815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A046</w:t>
            </w:r>
          </w:p>
        </w:tc>
        <w:tc>
          <w:tcPr>
            <w:tcW w:w="1350" w:type="dxa"/>
          </w:tcPr>
          <w:p w14:paraId="78397DB8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18</w:t>
            </w:r>
          </w:p>
        </w:tc>
        <w:tc>
          <w:tcPr>
            <w:tcW w:w="1558" w:type="dxa"/>
          </w:tcPr>
          <w:p w14:paraId="5098F1DB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16833BB3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</w:tcPr>
          <w:p w14:paraId="4395ED09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</w:tcPr>
          <w:p w14:paraId="69B35626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4A618B18" w14:textId="77777777" w:rsidTr="004571ED">
        <w:trPr>
          <w:trHeight w:val="409"/>
          <w:jc w:val="center"/>
        </w:trPr>
        <w:tc>
          <w:tcPr>
            <w:tcW w:w="1491" w:type="dxa"/>
            <w:vAlign w:val="center"/>
          </w:tcPr>
          <w:p w14:paraId="408B6835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A0</w:t>
            </w:r>
            <w:r>
              <w:t>45</w:t>
            </w:r>
          </w:p>
        </w:tc>
        <w:tc>
          <w:tcPr>
            <w:tcW w:w="1350" w:type="dxa"/>
          </w:tcPr>
          <w:p w14:paraId="3F299351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18</w:t>
            </w:r>
          </w:p>
        </w:tc>
        <w:tc>
          <w:tcPr>
            <w:tcW w:w="1558" w:type="dxa"/>
          </w:tcPr>
          <w:p w14:paraId="39057101" w14:textId="77777777" w:rsidR="00843912" w:rsidRPr="00D02BD1" w:rsidRDefault="00843912" w:rsidP="004571ED">
            <w:pPr>
              <w:spacing w:line="276" w:lineRule="auto"/>
              <w:jc w:val="center"/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0CD0064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7394CBAD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E569366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5DF8F6F6" w14:textId="77777777" w:rsidTr="004571ED">
        <w:trPr>
          <w:trHeight w:val="409"/>
          <w:jc w:val="center"/>
        </w:trPr>
        <w:tc>
          <w:tcPr>
            <w:tcW w:w="1491" w:type="dxa"/>
            <w:vAlign w:val="center"/>
          </w:tcPr>
          <w:p w14:paraId="1B21E5CC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AD02</w:t>
            </w:r>
          </w:p>
        </w:tc>
        <w:tc>
          <w:tcPr>
            <w:tcW w:w="1350" w:type="dxa"/>
          </w:tcPr>
          <w:p w14:paraId="7E7980EC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558" w:type="dxa"/>
          </w:tcPr>
          <w:p w14:paraId="1653D852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99E7B8F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FF6F883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25%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00A89216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fino al 50%</w:t>
            </w:r>
          </w:p>
        </w:tc>
      </w:tr>
      <w:tr w:rsidR="00843912" w:rsidRPr="00D02BD1" w14:paraId="2B272B3A" w14:textId="77777777" w:rsidTr="004571ED">
        <w:trPr>
          <w:trHeight w:val="427"/>
          <w:jc w:val="center"/>
        </w:trPr>
        <w:tc>
          <w:tcPr>
            <w:tcW w:w="1491" w:type="dxa"/>
          </w:tcPr>
          <w:p w14:paraId="33271236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TOTALE</w:t>
            </w:r>
          </w:p>
        </w:tc>
        <w:tc>
          <w:tcPr>
            <w:tcW w:w="1350" w:type="dxa"/>
          </w:tcPr>
          <w:p w14:paraId="7CF2748F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126</w:t>
            </w:r>
          </w:p>
        </w:tc>
        <w:tc>
          <w:tcPr>
            <w:tcW w:w="1558" w:type="dxa"/>
          </w:tcPr>
          <w:p w14:paraId="7C6E9512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363" w:type="dxa"/>
            <w:tcBorders>
              <w:bottom w:val="nil"/>
              <w:right w:val="nil"/>
            </w:tcBorders>
          </w:tcPr>
          <w:p w14:paraId="3959CEF2" w14:textId="77777777" w:rsidR="00843912" w:rsidRPr="00D02BD1" w:rsidRDefault="00843912" w:rsidP="004571ED">
            <w:pPr>
              <w:spacing w:line="276" w:lineRule="auto"/>
              <w:jc w:val="center"/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14:paraId="4564FA0C" w14:textId="77777777" w:rsidR="00843912" w:rsidRPr="00D02BD1" w:rsidRDefault="00843912" w:rsidP="004571ED">
            <w:pPr>
              <w:spacing w:line="276" w:lineRule="auto"/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</w:tcPr>
          <w:p w14:paraId="4DD979EC" w14:textId="77777777" w:rsidR="00843912" w:rsidRPr="00D02BD1" w:rsidRDefault="00843912" w:rsidP="004571ED">
            <w:pPr>
              <w:spacing w:line="276" w:lineRule="auto"/>
              <w:jc w:val="center"/>
            </w:pPr>
          </w:p>
        </w:tc>
      </w:tr>
    </w:tbl>
    <w:p w14:paraId="18B21768" w14:textId="77777777" w:rsidR="00843912" w:rsidRDefault="00843912" w:rsidP="00843912">
      <w:pPr>
        <w:spacing w:line="276" w:lineRule="auto"/>
      </w:pPr>
    </w:p>
    <w:p w14:paraId="0338A144" w14:textId="77777777" w:rsidR="00843912" w:rsidRDefault="00843912" w:rsidP="00843912">
      <w:pPr>
        <w:spacing w:line="276" w:lineRule="auto"/>
      </w:pPr>
    </w:p>
    <w:p w14:paraId="2E8F4ED3" w14:textId="77777777" w:rsidR="00843912" w:rsidRDefault="00843912" w:rsidP="00843912">
      <w:pPr>
        <w:spacing w:line="276" w:lineRule="auto"/>
      </w:pPr>
    </w:p>
    <w:p w14:paraId="4ACFB312" w14:textId="77777777" w:rsidR="00843912" w:rsidRDefault="00843912" w:rsidP="00843912">
      <w:pPr>
        <w:spacing w:line="276" w:lineRule="auto"/>
      </w:pPr>
    </w:p>
    <w:p w14:paraId="1D158FC9" w14:textId="77777777" w:rsidR="00843912" w:rsidRDefault="00843912" w:rsidP="00843912">
      <w:pPr>
        <w:spacing w:line="276" w:lineRule="auto"/>
      </w:pPr>
    </w:p>
    <w:p w14:paraId="5F39C81E" w14:textId="77777777" w:rsidR="00843912" w:rsidRDefault="00843912" w:rsidP="00843912">
      <w:pPr>
        <w:pStyle w:val="Titolo3"/>
        <w:spacing w:line="276" w:lineRule="auto"/>
        <w:rPr>
          <w:rFonts w:ascii="Times New Roman" w:hAnsi="Times New Roman"/>
          <w:b w:val="0"/>
          <w:bCs w:val="0"/>
          <w:sz w:val="24"/>
          <w:szCs w:val="24"/>
          <w:lang w:val="it-IT" w:eastAsia="it-IT"/>
        </w:rPr>
      </w:pPr>
    </w:p>
    <w:p w14:paraId="46BF0648" w14:textId="77777777" w:rsidR="00843912" w:rsidRPr="00D02BD1" w:rsidRDefault="00843912" w:rsidP="00843912">
      <w:pPr>
        <w:pStyle w:val="Titolo3"/>
        <w:spacing w:line="276" w:lineRule="auto"/>
        <w:rPr>
          <w:rFonts w:ascii="Times New Roman" w:hAnsi="Times New Roman"/>
        </w:rPr>
      </w:pPr>
      <w:bookmarkStart w:id="3" w:name="_Toc533072187"/>
      <w:r w:rsidRPr="00D02BD1">
        <w:rPr>
          <w:rFonts w:ascii="Times New Roman" w:hAnsi="Times New Roman"/>
        </w:rPr>
        <w:t>7.3 – Fabbisogno di personale ATA</w:t>
      </w:r>
      <w:bookmarkEnd w:id="3"/>
    </w:p>
    <w:p w14:paraId="2960DAC3" w14:textId="77777777" w:rsidR="00843912" w:rsidRPr="00D02BD1" w:rsidRDefault="00843912" w:rsidP="00843912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552"/>
        <w:gridCol w:w="2552"/>
      </w:tblGrid>
      <w:tr w:rsidR="00843912" w:rsidRPr="00D02BD1" w14:paraId="44592054" w14:textId="77777777" w:rsidTr="004571ED">
        <w:trPr>
          <w:jc w:val="center"/>
        </w:trPr>
        <w:tc>
          <w:tcPr>
            <w:tcW w:w="3209" w:type="dxa"/>
            <w:vAlign w:val="center"/>
          </w:tcPr>
          <w:p w14:paraId="03B5462E" w14:textId="77777777" w:rsidR="00843912" w:rsidRPr="00D02BD1" w:rsidRDefault="00843912" w:rsidP="004571ED">
            <w:pPr>
              <w:spacing w:line="276" w:lineRule="auto"/>
              <w:rPr>
                <w:b/>
              </w:rPr>
            </w:pPr>
            <w:r w:rsidRPr="00D02BD1">
              <w:rPr>
                <w:b/>
              </w:rPr>
              <w:t>PERSONALE ATA</w:t>
            </w:r>
          </w:p>
        </w:tc>
        <w:tc>
          <w:tcPr>
            <w:tcW w:w="2552" w:type="dxa"/>
            <w:vAlign w:val="center"/>
          </w:tcPr>
          <w:p w14:paraId="5C52164B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Unità</w:t>
            </w:r>
          </w:p>
          <w:p w14:paraId="542E354E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A.S. 2018</w:t>
            </w:r>
            <w:r w:rsidRPr="00D02BD1">
              <w:rPr>
                <w:b/>
              </w:rPr>
              <w:t>-1</w:t>
            </w: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14:paraId="0BBFC70F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Unità</w:t>
            </w:r>
          </w:p>
          <w:p w14:paraId="57443622" w14:textId="77777777" w:rsidR="00843912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 xml:space="preserve">PREVISIONI </w:t>
            </w:r>
          </w:p>
          <w:p w14:paraId="6EDD8C38" w14:textId="77777777" w:rsidR="00843912" w:rsidRPr="00D02BD1" w:rsidRDefault="00843912" w:rsidP="004571ED">
            <w:pPr>
              <w:spacing w:line="276" w:lineRule="auto"/>
              <w:jc w:val="center"/>
              <w:rPr>
                <w:b/>
              </w:rPr>
            </w:pPr>
            <w:r w:rsidRPr="00D02BD1">
              <w:rPr>
                <w:b/>
              </w:rPr>
              <w:t>201</w:t>
            </w:r>
            <w:r>
              <w:rPr>
                <w:b/>
              </w:rPr>
              <w:t>9-2022</w:t>
            </w:r>
          </w:p>
        </w:tc>
      </w:tr>
      <w:tr w:rsidR="00843912" w:rsidRPr="00D02BD1" w14:paraId="2ECCE488" w14:textId="77777777" w:rsidTr="004571ED">
        <w:trPr>
          <w:jc w:val="center"/>
        </w:trPr>
        <w:tc>
          <w:tcPr>
            <w:tcW w:w="3209" w:type="dxa"/>
          </w:tcPr>
          <w:p w14:paraId="2A3A0438" w14:textId="77777777" w:rsidR="00843912" w:rsidRPr="00D02BD1" w:rsidRDefault="00843912" w:rsidP="004571ED">
            <w:pPr>
              <w:spacing w:line="276" w:lineRule="auto"/>
            </w:pPr>
            <w:r w:rsidRPr="00D02BD1">
              <w:t>DIRETTORE SGA</w:t>
            </w:r>
          </w:p>
        </w:tc>
        <w:tc>
          <w:tcPr>
            <w:tcW w:w="2552" w:type="dxa"/>
          </w:tcPr>
          <w:p w14:paraId="0EC099AF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</w:t>
            </w:r>
          </w:p>
        </w:tc>
        <w:tc>
          <w:tcPr>
            <w:tcW w:w="2552" w:type="dxa"/>
          </w:tcPr>
          <w:p w14:paraId="0DD4910A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1</w:t>
            </w:r>
          </w:p>
        </w:tc>
      </w:tr>
      <w:tr w:rsidR="00843912" w:rsidRPr="00D02BD1" w14:paraId="7C542C53" w14:textId="77777777" w:rsidTr="004571ED">
        <w:trPr>
          <w:jc w:val="center"/>
        </w:trPr>
        <w:tc>
          <w:tcPr>
            <w:tcW w:w="3209" w:type="dxa"/>
          </w:tcPr>
          <w:p w14:paraId="0567FC38" w14:textId="77777777" w:rsidR="00843912" w:rsidRPr="00D02BD1" w:rsidRDefault="00843912" w:rsidP="004571ED">
            <w:pPr>
              <w:spacing w:line="276" w:lineRule="auto"/>
            </w:pPr>
            <w:r w:rsidRPr="00D02BD1">
              <w:t>ASSISTENTI AMMINISTRATIVI</w:t>
            </w:r>
          </w:p>
        </w:tc>
        <w:tc>
          <w:tcPr>
            <w:tcW w:w="2552" w:type="dxa"/>
          </w:tcPr>
          <w:p w14:paraId="01439669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7</w:t>
            </w:r>
          </w:p>
        </w:tc>
        <w:tc>
          <w:tcPr>
            <w:tcW w:w="2552" w:type="dxa"/>
          </w:tcPr>
          <w:p w14:paraId="18EDF81D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7</w:t>
            </w:r>
          </w:p>
        </w:tc>
      </w:tr>
      <w:tr w:rsidR="00843912" w:rsidRPr="00D02BD1" w14:paraId="04CC0212" w14:textId="77777777" w:rsidTr="004571ED">
        <w:trPr>
          <w:jc w:val="center"/>
        </w:trPr>
        <w:tc>
          <w:tcPr>
            <w:tcW w:w="3209" w:type="dxa"/>
          </w:tcPr>
          <w:p w14:paraId="443575E8" w14:textId="77777777" w:rsidR="00843912" w:rsidRPr="00D02BD1" w:rsidRDefault="00843912" w:rsidP="004571ED">
            <w:pPr>
              <w:spacing w:line="276" w:lineRule="auto"/>
            </w:pPr>
            <w:r w:rsidRPr="00D02BD1">
              <w:t>ASSISTENTI TECNICI</w:t>
            </w:r>
          </w:p>
        </w:tc>
        <w:tc>
          <w:tcPr>
            <w:tcW w:w="2552" w:type="dxa"/>
          </w:tcPr>
          <w:p w14:paraId="51F9305A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5FC0DC30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2</w:t>
            </w:r>
          </w:p>
        </w:tc>
      </w:tr>
      <w:tr w:rsidR="00843912" w:rsidRPr="00D02BD1" w14:paraId="0A2FE5CD" w14:textId="77777777" w:rsidTr="004571ED">
        <w:trPr>
          <w:jc w:val="center"/>
        </w:trPr>
        <w:tc>
          <w:tcPr>
            <w:tcW w:w="3209" w:type="dxa"/>
          </w:tcPr>
          <w:p w14:paraId="21781DD8" w14:textId="77777777" w:rsidR="00843912" w:rsidRPr="00D02BD1" w:rsidRDefault="00843912" w:rsidP="004571ED">
            <w:pPr>
              <w:spacing w:line="276" w:lineRule="auto"/>
            </w:pPr>
            <w:r w:rsidRPr="00D02BD1">
              <w:t>COLLABORATORI SCOLASTICI</w:t>
            </w:r>
          </w:p>
        </w:tc>
        <w:tc>
          <w:tcPr>
            <w:tcW w:w="2552" w:type="dxa"/>
          </w:tcPr>
          <w:p w14:paraId="181DAEE1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552" w:type="dxa"/>
          </w:tcPr>
          <w:p w14:paraId="45CAA52F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15</w:t>
            </w:r>
          </w:p>
        </w:tc>
      </w:tr>
      <w:tr w:rsidR="00843912" w:rsidRPr="00D02BD1" w14:paraId="4FE572F7" w14:textId="77777777" w:rsidTr="004571ED">
        <w:trPr>
          <w:jc w:val="center"/>
        </w:trPr>
        <w:tc>
          <w:tcPr>
            <w:tcW w:w="3209" w:type="dxa"/>
          </w:tcPr>
          <w:p w14:paraId="6A8FA843" w14:textId="77777777" w:rsidR="00843912" w:rsidRPr="00D02BD1" w:rsidRDefault="00843912" w:rsidP="004571ED">
            <w:pPr>
              <w:spacing w:line="276" w:lineRule="auto"/>
              <w:rPr>
                <w:b/>
              </w:rPr>
            </w:pPr>
            <w:r w:rsidRPr="00D02BD1">
              <w:rPr>
                <w:b/>
              </w:rPr>
              <w:t>TOTALE</w:t>
            </w:r>
          </w:p>
        </w:tc>
        <w:tc>
          <w:tcPr>
            <w:tcW w:w="2552" w:type="dxa"/>
          </w:tcPr>
          <w:p w14:paraId="2436F46C" w14:textId="77777777" w:rsidR="00843912" w:rsidRPr="00D02BD1" w:rsidRDefault="00843912" w:rsidP="004571E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552" w:type="dxa"/>
          </w:tcPr>
          <w:p w14:paraId="6B4BA428" w14:textId="77777777" w:rsidR="00843912" w:rsidRPr="00D02BD1" w:rsidRDefault="00843912" w:rsidP="004571ED">
            <w:pPr>
              <w:spacing w:line="276" w:lineRule="auto"/>
              <w:jc w:val="center"/>
            </w:pPr>
            <w:r w:rsidRPr="00D02BD1">
              <w:t>25</w:t>
            </w:r>
          </w:p>
        </w:tc>
      </w:tr>
    </w:tbl>
    <w:p w14:paraId="30783EE1" w14:textId="77777777" w:rsidR="00843912" w:rsidRPr="00D02BD1" w:rsidRDefault="00843912" w:rsidP="00843912">
      <w:pPr>
        <w:spacing w:line="276" w:lineRule="auto"/>
      </w:pPr>
    </w:p>
    <w:p w14:paraId="10110CB7" w14:textId="77777777" w:rsidR="00843912" w:rsidRPr="00D02BD1" w:rsidRDefault="00843912" w:rsidP="00843912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851"/>
        <w:contextualSpacing/>
        <w:jc w:val="both"/>
      </w:pPr>
      <w:r w:rsidRPr="00D02BD1">
        <w:t xml:space="preserve">Dato il numero dei laboratori, considerato che la scuola utilizza da anni il registro elettronico e investe nella didattica laboratoriale con ausili digitali, appare necessario la stabilizzazione di </w:t>
      </w:r>
      <w:proofErr w:type="gramStart"/>
      <w:r w:rsidRPr="00F50C25">
        <w:t>2</w:t>
      </w:r>
      <w:proofErr w:type="gramEnd"/>
      <w:r w:rsidRPr="00F50C25">
        <w:t xml:space="preserve"> assistenti tecnici </w:t>
      </w:r>
      <w:r w:rsidRPr="00F50C25">
        <w:rPr>
          <w:u w:val="single"/>
        </w:rPr>
        <w:t>a tempo indeterminato</w:t>
      </w:r>
      <w:r w:rsidRPr="00D02BD1">
        <w:t xml:space="preserve"> nell’area informatica </w:t>
      </w:r>
      <w:r>
        <w:br/>
      </w:r>
      <w:r w:rsidRPr="00D02BD1">
        <w:t>(uno per la sede di Pescia, uno per la sede di Monsummano).</w:t>
      </w:r>
    </w:p>
    <w:p w14:paraId="79218D30" w14:textId="77777777" w:rsidR="00843912" w:rsidRPr="00D02BD1" w:rsidRDefault="00843912" w:rsidP="00843912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851"/>
        <w:contextualSpacing/>
        <w:jc w:val="both"/>
      </w:pPr>
      <w:r w:rsidRPr="00D02BD1">
        <w:t>Per gestire al meglio le attività di segreteria, sarebbe opportuno disporre di personale aggiuntivo (</w:t>
      </w:r>
      <w:r w:rsidRPr="00D02BD1">
        <w:rPr>
          <w:u w:val="single"/>
        </w:rPr>
        <w:t>1 assistente amministrativo</w:t>
      </w:r>
      <w:r w:rsidRPr="00D02BD1">
        <w:t>) che possa garantire un efficace servizio all’utenza nella sede</w:t>
      </w:r>
      <w:r>
        <w:t xml:space="preserve"> della segreteria didattica</w:t>
      </w:r>
      <w:r w:rsidRPr="00D02BD1">
        <w:t xml:space="preserve"> distaccata di Monsummano Terme, che dista circa </w:t>
      </w:r>
      <w:smartTag w:uri="urn:schemas-microsoft-com:office:smarttags" w:element="metricconverter">
        <w:smartTagPr>
          <w:attr w:name="ProductID" w:val="18 Km"/>
        </w:smartTagPr>
        <w:r w:rsidRPr="00D02BD1">
          <w:t>18 Km</w:t>
        </w:r>
      </w:smartTag>
      <w:r w:rsidRPr="00D02BD1">
        <w:t xml:space="preserve"> dalla sede central</w:t>
      </w:r>
      <w:r>
        <w:t>e, dove è ubicata sia la segreteria didattica che quella amministrativa.</w:t>
      </w:r>
    </w:p>
    <w:p w14:paraId="74D6B05D" w14:textId="77777777" w:rsidR="009E2D7F" w:rsidRDefault="009E2D7F"/>
    <w:sectPr w:rsidR="009E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87E"/>
    <w:multiLevelType w:val="hybridMultilevel"/>
    <w:tmpl w:val="ED8E14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291A"/>
    <w:multiLevelType w:val="hybridMultilevel"/>
    <w:tmpl w:val="043CE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12"/>
    <w:rsid w:val="00843912"/>
    <w:rsid w:val="009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C2AF05"/>
  <w15:chartTrackingRefBased/>
  <w15:docId w15:val="{D71FD451-AAAD-468F-9927-BCB1CA8A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43912"/>
    <w:pPr>
      <w:outlineLvl w:val="1"/>
    </w:pPr>
    <w:rPr>
      <w:rFonts w:ascii="Calibri" w:hAnsi="Calibri"/>
      <w:b/>
      <w:bCs/>
      <w:sz w:val="36"/>
      <w:szCs w:val="33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43912"/>
    <w:pPr>
      <w:spacing w:before="31"/>
      <w:outlineLvl w:val="2"/>
    </w:pPr>
    <w:rPr>
      <w:rFonts w:ascii="Calibri" w:hAnsi="Calibri"/>
      <w:b/>
      <w:bCs/>
      <w:sz w:val="28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3912"/>
    <w:rPr>
      <w:rFonts w:ascii="Calibri" w:eastAsia="Times New Roman" w:hAnsi="Calibri" w:cs="Times New Roman"/>
      <w:b/>
      <w:bCs/>
      <w:sz w:val="36"/>
      <w:szCs w:val="33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43912"/>
    <w:rPr>
      <w:rFonts w:ascii="Calibri" w:eastAsia="Times New Roman" w:hAnsi="Calibri" w:cs="Times New Roman"/>
      <w:b/>
      <w:bCs/>
      <w:sz w:val="28"/>
      <w:szCs w:val="32"/>
      <w:lang w:val="x-none" w:eastAsia="x-none"/>
    </w:rPr>
  </w:style>
  <w:style w:type="paragraph" w:styleId="Paragrafoelenco">
    <w:name w:val="List Paragraph"/>
    <w:basedOn w:val="Normale"/>
    <w:qFormat/>
    <w:rsid w:val="0084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 Migliorini</dc:creator>
  <cp:keywords/>
  <dc:description/>
  <cp:lastModifiedBy>Anna Paola Migliorini</cp:lastModifiedBy>
  <cp:revision>1</cp:revision>
  <dcterms:created xsi:type="dcterms:W3CDTF">2020-10-22T13:50:00Z</dcterms:created>
  <dcterms:modified xsi:type="dcterms:W3CDTF">2020-10-22T13:51:00Z</dcterms:modified>
</cp:coreProperties>
</file>